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FE7" w:rsidRPr="00BF4632" w:rsidRDefault="00C4245B" w:rsidP="00505FE7">
      <w:pPr>
        <w:spacing w:after="0"/>
        <w:jc w:val="center"/>
        <w:rPr>
          <w:rFonts w:ascii="Calibri" w:hAnsi="Calibri"/>
          <w:b/>
        </w:rPr>
      </w:pPr>
      <w:r w:rsidRPr="00BF4632">
        <w:rPr>
          <w:rFonts w:ascii="Calibri" w:hAnsi="Calibri"/>
          <w:b/>
        </w:rPr>
        <w:t xml:space="preserve">RAPORT Z KONSULTACJI PUBLICZNYCH I OPINIOWANIA </w:t>
      </w:r>
    </w:p>
    <w:p w:rsidR="00505FE7" w:rsidRDefault="00C4245B" w:rsidP="00C4245B">
      <w:pPr>
        <w:spacing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PROJEKTU</w:t>
      </w:r>
      <w:r w:rsidRPr="00C4245B">
        <w:rPr>
          <w:rFonts w:ascii="Calibri" w:hAnsi="Calibri"/>
          <w:b/>
        </w:rPr>
        <w:t xml:space="preserve"> USTAWY O ZMIANIE USTAWY O DOWODACH OSOBISTYCH, USTAWY O EWIDENCJI LUDNOŚCI ORAZ USTAWY – PRAWO O AKTACH STANU CYWILNEGO</w:t>
      </w:r>
    </w:p>
    <w:p w:rsidR="00A56F92" w:rsidRPr="00C4245B" w:rsidRDefault="00A56F92" w:rsidP="00C4245B">
      <w:pPr>
        <w:spacing w:after="0"/>
        <w:jc w:val="center"/>
        <w:rPr>
          <w:rFonts w:ascii="Calibri" w:hAnsi="Calibri"/>
          <w:b/>
        </w:rPr>
      </w:pPr>
    </w:p>
    <w:p w:rsidR="00505FE7" w:rsidRPr="00BF4632" w:rsidRDefault="00C4245B" w:rsidP="00A56F92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</w:rPr>
        <w:t>1</w:t>
      </w:r>
      <w:r w:rsidR="00505FE7" w:rsidRPr="00BF4632">
        <w:rPr>
          <w:rFonts w:ascii="Calibri" w:hAnsi="Calibri"/>
          <w:b/>
        </w:rPr>
        <w:t>. Przebieg konsultacji.</w:t>
      </w:r>
      <w:r w:rsidR="00505FE7" w:rsidRPr="00BF4632">
        <w:rPr>
          <w:rFonts w:ascii="Calibri" w:hAnsi="Calibri"/>
        </w:rPr>
        <w:t xml:space="preserve">  </w:t>
      </w:r>
    </w:p>
    <w:p w:rsidR="00505FE7" w:rsidRPr="00BF4632" w:rsidRDefault="00505FE7" w:rsidP="00A56F92">
      <w:p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BF4632">
        <w:rPr>
          <w:rFonts w:eastAsia="Times New Roman" w:cstheme="minorHAnsi"/>
          <w:color w:val="000000"/>
          <w:lang w:eastAsia="pl-PL"/>
        </w:rPr>
        <w:t>W dniu 2 kwietnia  2020 r. Minister Cyfryzacji przekazał</w:t>
      </w:r>
      <w:r w:rsidR="00BF4632" w:rsidRPr="00BF4632">
        <w:rPr>
          <w:rFonts w:eastAsia="Times New Roman" w:cstheme="minorHAnsi"/>
          <w:color w:val="000000"/>
          <w:lang w:eastAsia="pl-PL"/>
        </w:rPr>
        <w:t xml:space="preserve"> do</w:t>
      </w:r>
      <w:r w:rsidR="00C4245B">
        <w:rPr>
          <w:rFonts w:eastAsia="Times New Roman" w:cstheme="minorHAnsi"/>
          <w:color w:val="000000"/>
          <w:lang w:eastAsia="pl-PL"/>
        </w:rPr>
        <w:t xml:space="preserve"> </w:t>
      </w:r>
      <w:r w:rsidR="00BF4632" w:rsidRPr="00BF4632">
        <w:rPr>
          <w:rFonts w:eastAsia="Times New Roman" w:cstheme="minorHAnsi"/>
          <w:color w:val="000000"/>
          <w:lang w:eastAsia="pl-PL"/>
        </w:rPr>
        <w:t>konsultacji</w:t>
      </w:r>
      <w:r w:rsidRPr="00BF4632">
        <w:rPr>
          <w:rFonts w:eastAsia="Times New Roman" w:cstheme="minorHAnsi"/>
          <w:color w:val="000000"/>
          <w:lang w:eastAsia="pl-PL"/>
        </w:rPr>
        <w:t xml:space="preserve"> projekt ustawy </w:t>
      </w:r>
      <w:r w:rsidR="00BF4632" w:rsidRPr="00BF4632">
        <w:rPr>
          <w:rFonts w:cstheme="minorHAnsi"/>
          <w:b/>
        </w:rPr>
        <w:t>projekt ustawy o zmianie ustawy o dowodach osobistych, ustawy o ewidencji ludności oraz ustawy – Prawo o aktach stanu cywilnego</w:t>
      </w:r>
      <w:r w:rsidR="00BF4632" w:rsidRPr="00BF4632">
        <w:rPr>
          <w:rFonts w:cstheme="minorHAnsi"/>
        </w:rPr>
        <w:t>. Termin na zgłaszanie uwag wynosił 21 dni.</w:t>
      </w:r>
    </w:p>
    <w:p w:rsidR="00505FE7" w:rsidRPr="00BF4632" w:rsidRDefault="00505FE7" w:rsidP="00A56F92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BF4632">
        <w:rPr>
          <w:rFonts w:eastAsia="Times New Roman" w:cstheme="minorHAnsi"/>
          <w:color w:val="000000"/>
          <w:lang w:eastAsia="pl-PL"/>
        </w:rPr>
        <w:t>Poniżej wskazano podmioty, do których został przesłany projekt ustawy w ramach konsultacji: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 xml:space="preserve">Fundacja </w:t>
      </w:r>
      <w:proofErr w:type="spellStart"/>
      <w:r w:rsidRPr="00BF4632">
        <w:rPr>
          <w:rFonts w:eastAsia="Calibri" w:cstheme="minorHAnsi"/>
          <w:spacing w:val="-2"/>
        </w:rPr>
        <w:t>ePaństwo</w:t>
      </w:r>
      <w:proofErr w:type="spellEnd"/>
      <w:r w:rsidRPr="00BF4632">
        <w:rPr>
          <w:rFonts w:eastAsia="Calibri" w:cstheme="minorHAnsi"/>
          <w:spacing w:val="-2"/>
        </w:rPr>
        <w:t>;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>Fundacja Panoptykon;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>Ogólnopolskie Porozumienie Organizacji Samorządowych;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>Polska Izba Informatyki i Telekomunikacji;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>Polska Izba Komunikacji Elektronicznej;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 xml:space="preserve">Stowarzyszenie Sieć Obywatelska – </w:t>
      </w:r>
      <w:proofErr w:type="spellStart"/>
      <w:r w:rsidRPr="00BF4632">
        <w:rPr>
          <w:rFonts w:eastAsia="Calibri" w:cstheme="minorHAnsi"/>
          <w:spacing w:val="-2"/>
        </w:rPr>
        <w:t>Watchdog</w:t>
      </w:r>
      <w:proofErr w:type="spellEnd"/>
      <w:r w:rsidRPr="00BF4632">
        <w:rPr>
          <w:rFonts w:eastAsia="Calibri" w:cstheme="minorHAnsi"/>
          <w:spacing w:val="-2"/>
        </w:rPr>
        <w:t xml:space="preserve"> Polska;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>Stowarzyszenie Urzędników Stanu Cywilnego Rzeczypospolitej Polskiej;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>Stowarzyszenie Inspektorów Ochrony Danych Osobowych;</w:t>
      </w:r>
    </w:p>
    <w:p w:rsidR="00505FE7" w:rsidRPr="00BF4632" w:rsidRDefault="00505FE7" w:rsidP="00A56F92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>Stowarzyszenie Administratorów Bezpieczeństwa Informacji;</w:t>
      </w:r>
    </w:p>
    <w:p w:rsidR="00505FE7" w:rsidRPr="00BF4632" w:rsidRDefault="00505FE7" w:rsidP="00A56F92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eastAsia="Calibri" w:cstheme="minorHAnsi"/>
          <w:spacing w:val="-2"/>
        </w:rPr>
      </w:pPr>
      <w:r w:rsidRPr="00BF4632">
        <w:rPr>
          <w:rFonts w:eastAsia="Calibri" w:cstheme="minorHAnsi"/>
          <w:spacing w:val="-2"/>
        </w:rPr>
        <w:t>Konfederacja Lewiatan.</w:t>
      </w:r>
    </w:p>
    <w:p w:rsidR="00505FE7" w:rsidRPr="00BF4632" w:rsidRDefault="00505FE7" w:rsidP="00A56F92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BF4632">
        <w:rPr>
          <w:rFonts w:eastAsia="Times New Roman" w:cstheme="minorHAnsi"/>
          <w:b/>
          <w:bCs/>
          <w:color w:val="000000"/>
          <w:lang w:eastAsia="pl-PL"/>
        </w:rPr>
        <w:t xml:space="preserve">Ponadto projekt ustawy </w:t>
      </w:r>
      <w:bookmarkStart w:id="0" w:name="_GoBack"/>
      <w:r w:rsidRPr="00BF4632">
        <w:rPr>
          <w:rFonts w:eastAsia="Times New Roman" w:cstheme="minorHAnsi"/>
          <w:b/>
          <w:bCs/>
          <w:color w:val="000000"/>
          <w:lang w:eastAsia="pl-PL"/>
        </w:rPr>
        <w:t>został przekazany do zaopiniowania przez</w:t>
      </w:r>
      <w:r w:rsidRPr="00BF4632">
        <w:rPr>
          <w:rFonts w:eastAsia="Times New Roman" w:cstheme="minorHAnsi"/>
          <w:color w:val="000000"/>
          <w:lang w:eastAsia="pl-PL"/>
        </w:rPr>
        <w:t>:</w:t>
      </w:r>
    </w:p>
    <w:p w:rsidR="00BF4632" w:rsidRPr="00BF4632" w:rsidRDefault="00BF4632" w:rsidP="00A56F92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F4632">
        <w:rPr>
          <w:rFonts w:eastAsia="Times New Roman" w:cstheme="minorHAnsi"/>
          <w:lang w:eastAsia="pl-PL"/>
        </w:rPr>
        <w:t>Prezes</w:t>
      </w:r>
      <w:r>
        <w:rPr>
          <w:rFonts w:eastAsia="Times New Roman" w:cstheme="minorHAnsi"/>
          <w:lang w:eastAsia="pl-PL"/>
        </w:rPr>
        <w:t>a</w:t>
      </w:r>
      <w:r w:rsidRPr="00BF4632">
        <w:rPr>
          <w:rFonts w:eastAsia="Times New Roman" w:cstheme="minorHAnsi"/>
          <w:lang w:eastAsia="pl-PL"/>
        </w:rPr>
        <w:t xml:space="preserve"> Prokuratorii Generalnej RP;</w:t>
      </w:r>
    </w:p>
    <w:p w:rsidR="00BF4632" w:rsidRPr="00BF4632" w:rsidRDefault="00BF4632" w:rsidP="00A56F92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F4632">
        <w:rPr>
          <w:rFonts w:cstheme="minorHAnsi"/>
        </w:rPr>
        <w:t>Prezes</w:t>
      </w:r>
      <w:r>
        <w:rPr>
          <w:rFonts w:cstheme="minorHAnsi"/>
        </w:rPr>
        <w:t>a</w:t>
      </w:r>
      <w:r w:rsidRPr="00BF4632">
        <w:rPr>
          <w:rFonts w:cstheme="minorHAnsi"/>
        </w:rPr>
        <w:t xml:space="preserve"> Urzędu Ochrony Konkurencji i Konsumentów;</w:t>
      </w:r>
    </w:p>
    <w:p w:rsidR="00BF4632" w:rsidRPr="00BF4632" w:rsidRDefault="00BF4632" w:rsidP="00A56F92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F4632">
        <w:rPr>
          <w:rFonts w:eastAsia="Times New Roman" w:cstheme="minorHAnsi"/>
          <w:lang w:eastAsia="pl-PL"/>
        </w:rPr>
        <w:t>Prezes</w:t>
      </w:r>
      <w:r>
        <w:rPr>
          <w:rFonts w:eastAsia="Times New Roman" w:cstheme="minorHAnsi"/>
          <w:lang w:eastAsia="pl-PL"/>
        </w:rPr>
        <w:t>a</w:t>
      </w:r>
      <w:r w:rsidRPr="00BF4632">
        <w:rPr>
          <w:rFonts w:eastAsia="Times New Roman" w:cstheme="minorHAnsi"/>
          <w:lang w:eastAsia="pl-PL"/>
        </w:rPr>
        <w:t xml:space="preserve"> Urzędu Ochrony Danych Osobowych;</w:t>
      </w:r>
    </w:p>
    <w:p w:rsidR="00BF4632" w:rsidRPr="00BF4632" w:rsidRDefault="00BF4632" w:rsidP="00A56F92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F4632">
        <w:rPr>
          <w:rFonts w:eastAsia="Times New Roman" w:cstheme="minorHAnsi"/>
          <w:lang w:eastAsia="pl-PL"/>
        </w:rPr>
        <w:t>Prezes</w:t>
      </w:r>
      <w:r>
        <w:rPr>
          <w:rFonts w:eastAsia="Times New Roman" w:cstheme="minorHAnsi"/>
          <w:lang w:eastAsia="pl-PL"/>
        </w:rPr>
        <w:t>a</w:t>
      </w:r>
      <w:r w:rsidRPr="00BF4632">
        <w:rPr>
          <w:rFonts w:eastAsia="Times New Roman" w:cstheme="minorHAnsi"/>
          <w:lang w:eastAsia="pl-PL"/>
        </w:rPr>
        <w:t xml:space="preserve"> Głównego Urzędu Statystycznego.</w:t>
      </w:r>
    </w:p>
    <w:p w:rsidR="00BF4632" w:rsidRPr="00BF4632" w:rsidRDefault="00BF4632" w:rsidP="00A56F92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eastAsia="Calibri" w:cstheme="minorHAnsi"/>
          <w:spacing w:val="-2"/>
          <w:lang w:eastAsia="pl-PL"/>
        </w:rPr>
      </w:pPr>
      <w:r w:rsidRPr="00BF4632">
        <w:rPr>
          <w:rFonts w:eastAsia="Calibri" w:cstheme="minorHAnsi"/>
          <w:spacing w:val="-2"/>
        </w:rPr>
        <w:t>Pełnomocnik</w:t>
      </w:r>
      <w:r>
        <w:rPr>
          <w:rFonts w:eastAsia="Calibri" w:cstheme="minorHAnsi"/>
          <w:spacing w:val="-2"/>
        </w:rPr>
        <w:t>a</w:t>
      </w:r>
      <w:r w:rsidRPr="00BF4632">
        <w:rPr>
          <w:rFonts w:eastAsia="Calibri" w:cstheme="minorHAnsi"/>
          <w:spacing w:val="-2"/>
        </w:rPr>
        <w:t xml:space="preserve"> Rządu do </w:t>
      </w:r>
      <w:bookmarkEnd w:id="0"/>
      <w:r w:rsidRPr="00BF4632">
        <w:rPr>
          <w:rFonts w:eastAsia="Calibri" w:cstheme="minorHAnsi"/>
          <w:spacing w:val="-2"/>
        </w:rPr>
        <w:t>Spraw Osób Niepełnosprawnych;</w:t>
      </w:r>
    </w:p>
    <w:p w:rsidR="00BF4632" w:rsidRPr="00BF4632" w:rsidRDefault="00BF4632" w:rsidP="00A56F92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spacing w:val="-2"/>
        </w:rPr>
        <w:t>Radę</w:t>
      </w:r>
      <w:r w:rsidRPr="00BF4632">
        <w:rPr>
          <w:rFonts w:eastAsia="Calibri" w:cstheme="minorHAnsi"/>
          <w:spacing w:val="-2"/>
        </w:rPr>
        <w:t xml:space="preserve"> do spraw Cyfryzacji.</w:t>
      </w:r>
    </w:p>
    <w:p w:rsidR="00505FE7" w:rsidRPr="00BF4632" w:rsidRDefault="00C4245B" w:rsidP="00A56F92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</w:rPr>
        <w:t>2</w:t>
      </w:r>
      <w:r w:rsidR="00505FE7" w:rsidRPr="00BF4632">
        <w:rPr>
          <w:rFonts w:ascii="Calibri" w:hAnsi="Calibri"/>
          <w:b/>
        </w:rPr>
        <w:t>.</w:t>
      </w:r>
      <w:r w:rsidR="00505FE7" w:rsidRPr="00BF4632">
        <w:rPr>
          <w:rFonts w:ascii="Calibri" w:hAnsi="Calibri"/>
        </w:rPr>
        <w:t xml:space="preserve"> </w:t>
      </w:r>
      <w:r w:rsidR="00505FE7" w:rsidRPr="00BF4632">
        <w:rPr>
          <w:rFonts w:ascii="Calibri" w:hAnsi="Calibri"/>
          <w:b/>
        </w:rPr>
        <w:t>Omówienie wyników przeprowadzonych konsultacji publicznych i opiniowania</w:t>
      </w:r>
      <w:r w:rsidR="00505FE7" w:rsidRPr="00BF4632">
        <w:rPr>
          <w:rFonts w:ascii="Calibri" w:hAnsi="Calibri"/>
        </w:rPr>
        <w:t xml:space="preserve"> </w:t>
      </w:r>
    </w:p>
    <w:p w:rsidR="00505FE7" w:rsidRPr="00BF4632" w:rsidRDefault="00505FE7" w:rsidP="00A56F92">
      <w:pPr>
        <w:spacing w:after="120" w:line="240" w:lineRule="auto"/>
        <w:jc w:val="both"/>
        <w:rPr>
          <w:rFonts w:ascii="Calibri" w:hAnsi="Calibri"/>
        </w:rPr>
      </w:pPr>
      <w:r w:rsidRPr="00BF4632">
        <w:rPr>
          <w:rFonts w:eastAsia="Times New Roman" w:cstheme="minorHAnsi"/>
          <w:color w:val="000000"/>
          <w:lang w:eastAsia="pl-PL"/>
        </w:rPr>
        <w:t xml:space="preserve">W wyniku konsultacji została zgłoszona </w:t>
      </w:r>
      <w:r w:rsidR="00BF4632" w:rsidRPr="00BF4632">
        <w:rPr>
          <w:rFonts w:eastAsia="Times New Roman" w:cstheme="minorHAnsi"/>
          <w:color w:val="000000"/>
          <w:lang w:eastAsia="pl-PL"/>
        </w:rPr>
        <w:t>niewielka</w:t>
      </w:r>
      <w:r w:rsidRPr="00BF4632">
        <w:rPr>
          <w:rFonts w:eastAsia="Times New Roman" w:cstheme="minorHAnsi"/>
          <w:color w:val="000000"/>
          <w:lang w:eastAsia="pl-PL"/>
        </w:rPr>
        <w:t xml:space="preserve"> ilość</w:t>
      </w:r>
      <w:r w:rsidR="00BF4632" w:rsidRPr="00BF4632">
        <w:rPr>
          <w:rFonts w:eastAsia="Times New Roman" w:cstheme="minorHAnsi"/>
          <w:color w:val="000000"/>
          <w:lang w:eastAsia="pl-PL"/>
        </w:rPr>
        <w:t xml:space="preserve"> uwag, wszystkie uwagi zostały wyjaśnione</w:t>
      </w:r>
      <w:r w:rsidR="00D959E3">
        <w:rPr>
          <w:rFonts w:eastAsia="Times New Roman" w:cstheme="minorHAnsi"/>
          <w:color w:val="000000"/>
          <w:lang w:eastAsia="pl-PL"/>
        </w:rPr>
        <w:t xml:space="preserve"> lub uzgodnione. </w:t>
      </w:r>
      <w:r w:rsidR="00BF4632" w:rsidRPr="00BF4632">
        <w:rPr>
          <w:rFonts w:ascii="Calibri" w:hAnsi="Calibri"/>
        </w:rPr>
        <w:t>Szczegółowe odniesienia do zgłoszonych uwag znajdują się w tabelach uwag</w:t>
      </w:r>
      <w:r w:rsidRPr="00BF4632">
        <w:rPr>
          <w:rFonts w:ascii="Calibri" w:hAnsi="Calibri"/>
        </w:rPr>
        <w:t xml:space="preserve"> </w:t>
      </w:r>
      <w:r w:rsidR="00BF4632" w:rsidRPr="00BF4632">
        <w:rPr>
          <w:rFonts w:ascii="Calibri" w:hAnsi="Calibri"/>
        </w:rPr>
        <w:t>załączonych</w:t>
      </w:r>
      <w:r w:rsidRPr="00BF4632">
        <w:rPr>
          <w:rFonts w:ascii="Calibri" w:hAnsi="Calibri"/>
        </w:rPr>
        <w:t xml:space="preserve"> do Raportu.</w:t>
      </w:r>
    </w:p>
    <w:p w:rsidR="00505FE7" w:rsidRPr="00BF4632" w:rsidRDefault="00C4245B" w:rsidP="00A56F92">
      <w:pPr>
        <w:spacing w:after="12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3</w:t>
      </w:r>
      <w:r w:rsidR="00505FE7" w:rsidRPr="00BF4632">
        <w:rPr>
          <w:rFonts w:ascii="Calibri" w:hAnsi="Calibri"/>
          <w:b/>
        </w:rPr>
        <w:t>.</w:t>
      </w:r>
      <w:r w:rsidR="00505FE7" w:rsidRPr="00BF4632">
        <w:rPr>
          <w:rFonts w:ascii="Calibri" w:hAnsi="Calibri"/>
        </w:rPr>
        <w:t xml:space="preserve"> </w:t>
      </w:r>
      <w:r w:rsidR="00505FE7" w:rsidRPr="00BF4632">
        <w:rPr>
          <w:rFonts w:ascii="Calibri" w:hAnsi="Calibri"/>
          <w:b/>
        </w:rPr>
        <w:t>Przedstawienie wyników zasięgnięcia opinii, dokonania konsultacji albo uzgodnienia projektu z właściwymi organami i instytucjami Unii Europejskiej, w tym Europejskim Bankiem Centralnym</w:t>
      </w:r>
    </w:p>
    <w:p w:rsidR="00505FE7" w:rsidRPr="00BF4632" w:rsidRDefault="00505FE7" w:rsidP="00A56F92">
      <w:pPr>
        <w:spacing w:after="120" w:line="240" w:lineRule="auto"/>
        <w:jc w:val="both"/>
        <w:rPr>
          <w:rFonts w:ascii="Calibri" w:hAnsi="Calibri"/>
        </w:rPr>
      </w:pPr>
      <w:r w:rsidRPr="00BF4632">
        <w:rPr>
          <w:rFonts w:ascii="Calibri" w:hAnsi="Calibri"/>
        </w:rPr>
        <w:t xml:space="preserve">Projekt ustawy nie wymaga przedłożenia właściwym instytucjom i organom Unii Europejskiej lub Europejskiemu Bankowi Centralnemu w celu uzyskania opinii, dokonania konsultacji lub uzgodnienia. </w:t>
      </w:r>
    </w:p>
    <w:p w:rsidR="00505FE7" w:rsidRPr="00BF4632" w:rsidRDefault="00C4245B" w:rsidP="00A56F92">
      <w:pPr>
        <w:spacing w:after="12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4</w:t>
      </w:r>
      <w:r w:rsidR="00505FE7" w:rsidRPr="00BF4632">
        <w:rPr>
          <w:rFonts w:ascii="Calibri" w:hAnsi="Calibri"/>
          <w:b/>
        </w:rPr>
        <w:t>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505FE7" w:rsidRPr="00BF4632" w:rsidRDefault="00505FE7" w:rsidP="00A56F92">
      <w:pPr>
        <w:spacing w:after="120" w:line="240" w:lineRule="auto"/>
        <w:jc w:val="both"/>
        <w:rPr>
          <w:rFonts w:ascii="Calibri" w:hAnsi="Calibri"/>
        </w:rPr>
      </w:pPr>
      <w:r w:rsidRPr="00BF4632">
        <w:rPr>
          <w:rFonts w:ascii="Calibri" w:hAnsi="Calibri"/>
        </w:rPr>
        <w:t>Nie odnotowano zgłoszeń zainteresowanych podmiotów w trybie przepisów o działalności lobbingowej w procesie stanowienia prawa.</w:t>
      </w:r>
    </w:p>
    <w:p w:rsidR="00313026" w:rsidRPr="00BF4632" w:rsidRDefault="00313026" w:rsidP="00A56F92">
      <w:pPr>
        <w:spacing w:after="120" w:line="240" w:lineRule="auto"/>
      </w:pPr>
    </w:p>
    <w:sectPr w:rsidR="00313026" w:rsidRPr="00BF4632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850F7"/>
    <w:multiLevelType w:val="hybridMultilevel"/>
    <w:tmpl w:val="29027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65F22"/>
    <w:multiLevelType w:val="hybridMultilevel"/>
    <w:tmpl w:val="FC9EF3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D78D3"/>
    <w:multiLevelType w:val="hybridMultilevel"/>
    <w:tmpl w:val="F4A85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BE14BE"/>
    <w:multiLevelType w:val="hybridMultilevel"/>
    <w:tmpl w:val="CA745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58"/>
    <w:rsid w:val="00313026"/>
    <w:rsid w:val="00505FE7"/>
    <w:rsid w:val="00A56F92"/>
    <w:rsid w:val="00B96FC5"/>
    <w:rsid w:val="00BF4632"/>
    <w:rsid w:val="00C4245B"/>
    <w:rsid w:val="00CF6158"/>
    <w:rsid w:val="00D9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FB324-D401-47C3-827F-23763252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F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63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Witkowska-Krzymowska Magdalena</cp:lastModifiedBy>
  <cp:revision>6</cp:revision>
  <dcterms:created xsi:type="dcterms:W3CDTF">2021-04-30T07:04:00Z</dcterms:created>
  <dcterms:modified xsi:type="dcterms:W3CDTF">2021-05-06T05:51:00Z</dcterms:modified>
</cp:coreProperties>
</file>